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C8" w:rsidRPr="00672780" w:rsidRDefault="003150C8" w:rsidP="003150C8">
      <w:pPr>
        <w:jc w:val="center"/>
        <w:rPr>
          <w:sz w:val="40"/>
          <w:szCs w:val="40"/>
        </w:rPr>
      </w:pPr>
      <w:proofErr w:type="spellStart"/>
      <w:r>
        <w:rPr>
          <w:b w:val="0"/>
          <w:bCs w:val="0"/>
          <w:sz w:val="40"/>
          <w:szCs w:val="40"/>
        </w:rPr>
        <w:t>Incompany</w:t>
      </w:r>
      <w:proofErr w:type="spellEnd"/>
      <w:r>
        <w:rPr>
          <w:b w:val="0"/>
          <w:bCs w:val="0"/>
          <w:sz w:val="40"/>
          <w:szCs w:val="40"/>
        </w:rPr>
        <w:t xml:space="preserve"> cursus </w:t>
      </w:r>
      <w:bookmarkStart w:id="0" w:name="_GoBack"/>
      <w:bookmarkEnd w:id="0"/>
      <w:r w:rsidRPr="00196E81">
        <w:rPr>
          <w:b w:val="0"/>
          <w:bCs w:val="0"/>
          <w:sz w:val="40"/>
          <w:szCs w:val="40"/>
        </w:rPr>
        <w:t>Groepsdynamica</w:t>
      </w:r>
    </w:p>
    <w:p w:rsidR="003150C8" w:rsidRPr="00672780" w:rsidRDefault="003150C8" w:rsidP="003150C8">
      <w:pPr>
        <w:pBdr>
          <w:bottom w:val="single" w:sz="6" w:space="1" w:color="auto"/>
        </w:pBdr>
        <w:jc w:val="center"/>
        <w:rPr>
          <w:bCs w:val="0"/>
          <w:sz w:val="20"/>
          <w:szCs w:val="20"/>
        </w:rPr>
      </w:pPr>
    </w:p>
    <w:p w:rsidR="003150C8" w:rsidRPr="00672780" w:rsidRDefault="003150C8" w:rsidP="003150C8">
      <w:pPr>
        <w:jc w:val="both"/>
        <w:rPr>
          <w:b w:val="0"/>
          <w:bCs w:val="0"/>
          <w:sz w:val="20"/>
          <w:szCs w:val="20"/>
        </w:rPr>
      </w:pPr>
    </w:p>
    <w:p w:rsidR="003150C8" w:rsidRPr="00672780" w:rsidRDefault="003150C8" w:rsidP="003150C8">
      <w:pPr>
        <w:jc w:val="both"/>
        <w:rPr>
          <w:bCs w:val="0"/>
          <w:sz w:val="20"/>
          <w:szCs w:val="20"/>
        </w:rPr>
      </w:pPr>
      <w:r w:rsidRPr="00672780">
        <w:rPr>
          <w:bCs w:val="0"/>
          <w:sz w:val="20"/>
          <w:szCs w:val="20"/>
        </w:rPr>
        <w:t>Inleiding</w:t>
      </w:r>
    </w:p>
    <w:p w:rsidR="003150C8" w:rsidRPr="00902A88" w:rsidRDefault="003150C8" w:rsidP="003150C8">
      <w:pPr>
        <w:rPr>
          <w:b w:val="0"/>
          <w:sz w:val="20"/>
          <w:szCs w:val="20"/>
        </w:rPr>
      </w:pPr>
      <w:r w:rsidRPr="00902A88">
        <w:rPr>
          <w:b w:val="0"/>
          <w:sz w:val="20"/>
          <w:szCs w:val="20"/>
        </w:rPr>
        <w:t xml:space="preserve">Medewerkers van </w:t>
      </w:r>
      <w:proofErr w:type="spellStart"/>
      <w:r w:rsidRPr="00902A88">
        <w:rPr>
          <w:b w:val="0"/>
          <w:sz w:val="20"/>
          <w:szCs w:val="20"/>
        </w:rPr>
        <w:t>Siza</w:t>
      </w:r>
      <w:proofErr w:type="spellEnd"/>
      <w:r w:rsidRPr="00902A88">
        <w:rPr>
          <w:b w:val="0"/>
          <w:sz w:val="20"/>
          <w:szCs w:val="20"/>
        </w:rPr>
        <w:t xml:space="preserve"> die de behandelmodule </w:t>
      </w:r>
      <w:proofErr w:type="spellStart"/>
      <w:r w:rsidRPr="00902A88">
        <w:rPr>
          <w:b w:val="0"/>
          <w:sz w:val="20"/>
          <w:szCs w:val="20"/>
        </w:rPr>
        <w:t>Hersenz</w:t>
      </w:r>
      <w:proofErr w:type="spellEnd"/>
      <w:r w:rsidRPr="00902A88">
        <w:rPr>
          <w:b w:val="0"/>
          <w:sz w:val="20"/>
          <w:szCs w:val="20"/>
        </w:rPr>
        <w:t xml:space="preserve"> aanbieden werken met groepen cliënten. Zij willen graag kennis en vaardigheden opdoen van zaken die specifiek bij/in groepsbehandelingen spelen. De RINO Groep is gevraagd een </w:t>
      </w:r>
      <w:proofErr w:type="spellStart"/>
      <w:r w:rsidRPr="00902A88">
        <w:rPr>
          <w:b w:val="0"/>
          <w:sz w:val="20"/>
          <w:szCs w:val="20"/>
        </w:rPr>
        <w:t>incompany</w:t>
      </w:r>
      <w:proofErr w:type="spellEnd"/>
      <w:r>
        <w:rPr>
          <w:b w:val="0"/>
          <w:sz w:val="20"/>
          <w:szCs w:val="20"/>
        </w:rPr>
        <w:t xml:space="preserve"> </w:t>
      </w:r>
      <w:r w:rsidRPr="00902A88">
        <w:rPr>
          <w:b w:val="0"/>
          <w:sz w:val="20"/>
          <w:szCs w:val="20"/>
        </w:rPr>
        <w:t>training op locatie te verzorgen, toegespitst op de problemen die zich bij hen en hun cliënten tijdens groepsbijeenkomsten.</w:t>
      </w:r>
    </w:p>
    <w:p w:rsidR="003150C8" w:rsidRPr="00672780" w:rsidRDefault="003150C8" w:rsidP="003150C8">
      <w:pPr>
        <w:rPr>
          <w:b w:val="0"/>
          <w:sz w:val="20"/>
          <w:szCs w:val="20"/>
        </w:rPr>
      </w:pPr>
      <w:r w:rsidRPr="00902A88">
        <w:rPr>
          <w:b w:val="0"/>
          <w:sz w:val="20"/>
          <w:szCs w:val="20"/>
        </w:rPr>
        <w:t> </w:t>
      </w:r>
    </w:p>
    <w:p w:rsidR="003150C8" w:rsidRPr="00672780" w:rsidRDefault="003150C8" w:rsidP="003150C8">
      <w:pPr>
        <w:rPr>
          <w:b w:val="0"/>
          <w:sz w:val="20"/>
          <w:szCs w:val="20"/>
        </w:rPr>
      </w:pPr>
    </w:p>
    <w:p w:rsidR="003150C8" w:rsidRPr="00672780" w:rsidRDefault="003150C8" w:rsidP="003150C8">
      <w:pPr>
        <w:rPr>
          <w:b w:val="0"/>
          <w:sz w:val="20"/>
          <w:szCs w:val="20"/>
        </w:rPr>
      </w:pPr>
      <w:r w:rsidRPr="00672780">
        <w:rPr>
          <w:sz w:val="20"/>
          <w:szCs w:val="20"/>
        </w:rPr>
        <w:t>Doel</w:t>
      </w:r>
    </w:p>
    <w:p w:rsidR="003150C8" w:rsidRPr="00902A88" w:rsidRDefault="003150C8" w:rsidP="003150C8">
      <w:pPr>
        <w:pStyle w:val="Lijstalinea"/>
        <w:numPr>
          <w:ilvl w:val="0"/>
          <w:numId w:val="1"/>
        </w:numPr>
        <w:rPr>
          <w:b w:val="0"/>
          <w:sz w:val="20"/>
          <w:szCs w:val="20"/>
        </w:rPr>
      </w:pPr>
      <w:r w:rsidRPr="00902A88">
        <w:rPr>
          <w:b w:val="0"/>
          <w:sz w:val="20"/>
          <w:szCs w:val="20"/>
        </w:rPr>
        <w:t>Kunnen opzetten van groepen met een format passend bij het doel van de groep</w:t>
      </w:r>
    </w:p>
    <w:p w:rsidR="003150C8" w:rsidRPr="00902A88" w:rsidRDefault="003150C8" w:rsidP="003150C8">
      <w:pPr>
        <w:pStyle w:val="Lijstalinea"/>
        <w:numPr>
          <w:ilvl w:val="0"/>
          <w:numId w:val="1"/>
        </w:numPr>
        <w:rPr>
          <w:b w:val="0"/>
          <w:sz w:val="20"/>
          <w:szCs w:val="20"/>
        </w:rPr>
      </w:pPr>
      <w:r w:rsidRPr="00902A88">
        <w:rPr>
          <w:b w:val="0"/>
          <w:sz w:val="20"/>
          <w:szCs w:val="20"/>
        </w:rPr>
        <w:t>Kunnen voorbereiden van groepen: verwijzingen, intake en voorbereiding voor de groep</w:t>
      </w:r>
    </w:p>
    <w:p w:rsidR="003150C8" w:rsidRPr="00902A88" w:rsidRDefault="003150C8" w:rsidP="003150C8">
      <w:pPr>
        <w:pStyle w:val="Lijstalinea"/>
        <w:numPr>
          <w:ilvl w:val="0"/>
          <w:numId w:val="1"/>
        </w:numPr>
        <w:rPr>
          <w:b w:val="0"/>
          <w:sz w:val="20"/>
          <w:szCs w:val="20"/>
        </w:rPr>
      </w:pPr>
      <w:r w:rsidRPr="00902A88">
        <w:rPr>
          <w:b w:val="0"/>
          <w:sz w:val="20"/>
          <w:szCs w:val="20"/>
        </w:rPr>
        <w:t>Kunnen benutten van groepsdynamica ten bate van het herstelproces van de cliënten</w:t>
      </w:r>
    </w:p>
    <w:p w:rsidR="003150C8" w:rsidRPr="00902A88" w:rsidRDefault="003150C8" w:rsidP="003150C8">
      <w:pPr>
        <w:pStyle w:val="Lijstalinea"/>
        <w:numPr>
          <w:ilvl w:val="0"/>
          <w:numId w:val="1"/>
        </w:numPr>
        <w:rPr>
          <w:b w:val="0"/>
          <w:sz w:val="20"/>
          <w:szCs w:val="20"/>
        </w:rPr>
      </w:pPr>
      <w:r w:rsidRPr="00902A88">
        <w:rPr>
          <w:b w:val="0"/>
          <w:sz w:val="20"/>
          <w:szCs w:val="20"/>
        </w:rPr>
        <w:t>Kunnen formuleren van en monitoren van de doelen van cliënten in de groep</w:t>
      </w:r>
    </w:p>
    <w:p w:rsidR="003150C8" w:rsidRPr="00902A88" w:rsidRDefault="003150C8" w:rsidP="003150C8">
      <w:pPr>
        <w:pStyle w:val="Lijstalinea"/>
        <w:numPr>
          <w:ilvl w:val="0"/>
          <w:numId w:val="1"/>
        </w:numPr>
        <w:rPr>
          <w:b w:val="0"/>
          <w:sz w:val="20"/>
          <w:szCs w:val="20"/>
        </w:rPr>
      </w:pPr>
      <w:r w:rsidRPr="00902A88">
        <w:rPr>
          <w:b w:val="0"/>
          <w:sz w:val="20"/>
          <w:szCs w:val="20"/>
        </w:rPr>
        <w:t>Kunnen omgaan met valkuilen en kansen bij het begeleiden van cliënten in de groep</w:t>
      </w:r>
    </w:p>
    <w:p w:rsidR="003150C8" w:rsidRPr="00902A88" w:rsidRDefault="003150C8" w:rsidP="003150C8">
      <w:pPr>
        <w:pStyle w:val="Lijstalinea"/>
        <w:numPr>
          <w:ilvl w:val="0"/>
          <w:numId w:val="1"/>
        </w:numPr>
        <w:rPr>
          <w:b w:val="0"/>
          <w:sz w:val="20"/>
          <w:szCs w:val="20"/>
        </w:rPr>
      </w:pPr>
      <w:r w:rsidRPr="00902A88">
        <w:rPr>
          <w:b w:val="0"/>
          <w:sz w:val="20"/>
          <w:szCs w:val="20"/>
        </w:rPr>
        <w:t>Kunnen bevorderen van samenhang in behandeling.</w:t>
      </w:r>
    </w:p>
    <w:p w:rsidR="003150C8" w:rsidRPr="00672780" w:rsidRDefault="003150C8" w:rsidP="003150C8">
      <w:pPr>
        <w:rPr>
          <w:b w:val="0"/>
          <w:sz w:val="20"/>
          <w:szCs w:val="20"/>
        </w:rPr>
      </w:pPr>
    </w:p>
    <w:p w:rsidR="003150C8" w:rsidRPr="00672780" w:rsidRDefault="003150C8" w:rsidP="003150C8">
      <w:pPr>
        <w:rPr>
          <w:b w:val="0"/>
          <w:sz w:val="20"/>
          <w:szCs w:val="20"/>
        </w:rPr>
      </w:pPr>
      <w:r w:rsidRPr="00672780">
        <w:rPr>
          <w:sz w:val="20"/>
          <w:szCs w:val="20"/>
        </w:rPr>
        <w:t>Doelgroep</w:t>
      </w:r>
    </w:p>
    <w:p w:rsidR="003150C8" w:rsidRPr="00672780" w:rsidRDefault="003150C8" w:rsidP="003150C8">
      <w:pPr>
        <w:rPr>
          <w:b w:val="0"/>
          <w:sz w:val="20"/>
          <w:szCs w:val="20"/>
        </w:rPr>
      </w:pPr>
      <w:r w:rsidRPr="00902A88">
        <w:rPr>
          <w:b w:val="0"/>
          <w:sz w:val="20"/>
          <w:szCs w:val="20"/>
        </w:rPr>
        <w:t xml:space="preserve">Medewerkers van </w:t>
      </w:r>
      <w:proofErr w:type="spellStart"/>
      <w:r w:rsidRPr="00902A88">
        <w:rPr>
          <w:b w:val="0"/>
          <w:sz w:val="20"/>
          <w:szCs w:val="20"/>
        </w:rPr>
        <w:t>Siza</w:t>
      </w:r>
      <w:proofErr w:type="spellEnd"/>
      <w:r w:rsidRPr="00902A88">
        <w:rPr>
          <w:b w:val="0"/>
          <w:sz w:val="20"/>
          <w:szCs w:val="20"/>
        </w:rPr>
        <w:t xml:space="preserve"> die het behandelprogramma </w:t>
      </w:r>
      <w:proofErr w:type="spellStart"/>
      <w:r w:rsidRPr="00902A88">
        <w:rPr>
          <w:b w:val="0"/>
          <w:sz w:val="20"/>
          <w:szCs w:val="20"/>
        </w:rPr>
        <w:t>Hersenz</w:t>
      </w:r>
      <w:proofErr w:type="spellEnd"/>
      <w:r w:rsidRPr="00902A88">
        <w:rPr>
          <w:b w:val="0"/>
          <w:sz w:val="20"/>
          <w:szCs w:val="20"/>
        </w:rPr>
        <w:t xml:space="preserve"> aanbieden aan mensen met niet-aangeboren-hersenletsel: orthopedagogen, psychologen, maatschappelijk werkers, fysiotherapeuten, PMT-</w:t>
      </w:r>
      <w:proofErr w:type="spellStart"/>
      <w:r w:rsidRPr="00902A88">
        <w:rPr>
          <w:b w:val="0"/>
          <w:sz w:val="20"/>
          <w:szCs w:val="20"/>
        </w:rPr>
        <w:t>ers</w:t>
      </w:r>
      <w:proofErr w:type="spellEnd"/>
      <w:r w:rsidRPr="00902A88">
        <w:rPr>
          <w:b w:val="0"/>
          <w:sz w:val="20"/>
          <w:szCs w:val="20"/>
        </w:rPr>
        <w:t>, beweegagogen, cognitief trainers/</w:t>
      </w:r>
      <w:proofErr w:type="spellStart"/>
      <w:r w:rsidRPr="00902A88">
        <w:rPr>
          <w:b w:val="0"/>
          <w:sz w:val="20"/>
          <w:szCs w:val="20"/>
        </w:rPr>
        <w:t>thuisbehandelaren</w:t>
      </w:r>
      <w:proofErr w:type="spellEnd"/>
      <w:r w:rsidRPr="00902A88">
        <w:rPr>
          <w:b w:val="0"/>
          <w:sz w:val="20"/>
          <w:szCs w:val="20"/>
        </w:rPr>
        <w:t xml:space="preserve"> (SPH-</w:t>
      </w:r>
      <w:proofErr w:type="spellStart"/>
      <w:r w:rsidRPr="00902A88">
        <w:rPr>
          <w:b w:val="0"/>
          <w:sz w:val="20"/>
          <w:szCs w:val="20"/>
        </w:rPr>
        <w:t>ers</w:t>
      </w:r>
      <w:proofErr w:type="spellEnd"/>
      <w:r w:rsidRPr="00902A88">
        <w:rPr>
          <w:b w:val="0"/>
          <w:sz w:val="20"/>
          <w:szCs w:val="20"/>
        </w:rPr>
        <w:t xml:space="preserve">, </w:t>
      </w:r>
      <w:proofErr w:type="spellStart"/>
      <w:r w:rsidRPr="00902A88">
        <w:rPr>
          <w:b w:val="0"/>
          <w:sz w:val="20"/>
          <w:szCs w:val="20"/>
        </w:rPr>
        <w:t>social</w:t>
      </w:r>
      <w:proofErr w:type="spellEnd"/>
      <w:r w:rsidRPr="00902A88">
        <w:rPr>
          <w:b w:val="0"/>
          <w:sz w:val="20"/>
          <w:szCs w:val="20"/>
        </w:rPr>
        <w:t xml:space="preserve"> </w:t>
      </w:r>
      <w:proofErr w:type="spellStart"/>
      <w:r w:rsidRPr="00902A88">
        <w:rPr>
          <w:b w:val="0"/>
          <w:sz w:val="20"/>
          <w:szCs w:val="20"/>
        </w:rPr>
        <w:t>workers</w:t>
      </w:r>
      <w:proofErr w:type="spellEnd"/>
      <w:r w:rsidRPr="00902A88">
        <w:rPr>
          <w:b w:val="0"/>
          <w:sz w:val="20"/>
          <w:szCs w:val="20"/>
        </w:rPr>
        <w:t>), maximaal 14 personen.</w:t>
      </w:r>
    </w:p>
    <w:p w:rsidR="003150C8" w:rsidRPr="00672780" w:rsidRDefault="003150C8" w:rsidP="003150C8">
      <w:pPr>
        <w:rPr>
          <w:b w:val="0"/>
          <w:sz w:val="20"/>
          <w:szCs w:val="20"/>
        </w:rPr>
      </w:pPr>
    </w:p>
    <w:p w:rsidR="003150C8" w:rsidRPr="00672780" w:rsidRDefault="003150C8" w:rsidP="003150C8">
      <w:pPr>
        <w:rPr>
          <w:b w:val="0"/>
          <w:sz w:val="20"/>
          <w:szCs w:val="20"/>
        </w:rPr>
      </w:pPr>
      <w:r w:rsidRPr="00672780">
        <w:rPr>
          <w:sz w:val="20"/>
          <w:szCs w:val="20"/>
        </w:rPr>
        <w:t>Inhoud</w:t>
      </w:r>
    </w:p>
    <w:p w:rsidR="003150C8" w:rsidRPr="00902A88" w:rsidRDefault="003150C8" w:rsidP="003150C8">
      <w:pPr>
        <w:jc w:val="both"/>
        <w:rPr>
          <w:b w:val="0"/>
          <w:bCs w:val="0"/>
          <w:sz w:val="20"/>
          <w:szCs w:val="20"/>
        </w:rPr>
      </w:pPr>
      <w:r w:rsidRPr="00902A88">
        <w:rPr>
          <w:b w:val="0"/>
          <w:bCs w:val="0"/>
          <w:sz w:val="20"/>
          <w:szCs w:val="20"/>
        </w:rPr>
        <w:t>De volgende onderwerpen komen aan de orde (onder voorbehoud, zie hierboven):</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Het opzetten en opstarten van groepen</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Motiveren en voorbereiden van cliënten voor de groep</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Taak en proces in de groep</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Cohesie in de groep</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Normen, regels en afspraken in de groep</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Ontwikkelingsfasen van de groep</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Rollen in groepen</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 xml:space="preserve">Probleemcliënten, </w:t>
      </w:r>
      <w:proofErr w:type="spellStart"/>
      <w:r w:rsidRPr="00902A88">
        <w:rPr>
          <w:b w:val="0"/>
          <w:bCs w:val="0"/>
          <w:sz w:val="20"/>
          <w:szCs w:val="20"/>
        </w:rPr>
        <w:t>dropouts</w:t>
      </w:r>
      <w:proofErr w:type="spellEnd"/>
      <w:r w:rsidRPr="00902A88">
        <w:rPr>
          <w:b w:val="0"/>
          <w:bCs w:val="0"/>
          <w:sz w:val="20"/>
          <w:szCs w:val="20"/>
        </w:rPr>
        <w:t>, moeilijke groepen</w:t>
      </w:r>
    </w:p>
    <w:p w:rsidR="003150C8" w:rsidRPr="00902A88" w:rsidRDefault="003150C8" w:rsidP="003150C8">
      <w:pPr>
        <w:pStyle w:val="Lijstalinea"/>
        <w:numPr>
          <w:ilvl w:val="0"/>
          <w:numId w:val="2"/>
        </w:numPr>
        <w:jc w:val="both"/>
        <w:rPr>
          <w:b w:val="0"/>
          <w:bCs w:val="0"/>
          <w:sz w:val="20"/>
          <w:szCs w:val="20"/>
        </w:rPr>
      </w:pPr>
      <w:r w:rsidRPr="00902A88">
        <w:rPr>
          <w:b w:val="0"/>
          <w:bCs w:val="0"/>
          <w:sz w:val="20"/>
          <w:szCs w:val="20"/>
        </w:rPr>
        <w:t>Co-therapie: hoe werk je samen bij het opzetten en begeleiden van een groep</w:t>
      </w:r>
    </w:p>
    <w:p w:rsidR="003150C8" w:rsidRDefault="003150C8" w:rsidP="003150C8">
      <w:pPr>
        <w:pStyle w:val="Lijstalinea"/>
        <w:numPr>
          <w:ilvl w:val="0"/>
          <w:numId w:val="2"/>
        </w:numPr>
        <w:jc w:val="both"/>
        <w:rPr>
          <w:b w:val="0"/>
          <w:bCs w:val="0"/>
          <w:sz w:val="20"/>
          <w:szCs w:val="20"/>
        </w:rPr>
      </w:pPr>
      <w:r w:rsidRPr="00902A88">
        <w:rPr>
          <w:b w:val="0"/>
          <w:bCs w:val="0"/>
          <w:sz w:val="20"/>
          <w:szCs w:val="20"/>
        </w:rPr>
        <w:t>De groep in context: o.a. combinatie van groepsbehandelingen en van groeps- en individuele behandelingen; samenhang in behandeling.</w:t>
      </w:r>
    </w:p>
    <w:p w:rsidR="003150C8" w:rsidRDefault="003150C8" w:rsidP="003150C8">
      <w:pPr>
        <w:jc w:val="both"/>
        <w:rPr>
          <w:b w:val="0"/>
          <w:bCs w:val="0"/>
          <w:sz w:val="20"/>
          <w:szCs w:val="20"/>
        </w:rPr>
      </w:pPr>
    </w:p>
    <w:p w:rsidR="003150C8" w:rsidRPr="00D516FA" w:rsidRDefault="003150C8" w:rsidP="003150C8">
      <w:pPr>
        <w:jc w:val="both"/>
        <w:rPr>
          <w:bCs w:val="0"/>
          <w:sz w:val="20"/>
          <w:szCs w:val="20"/>
        </w:rPr>
      </w:pPr>
      <w:r w:rsidRPr="00D516FA">
        <w:rPr>
          <w:bCs w:val="0"/>
          <w:sz w:val="20"/>
          <w:szCs w:val="20"/>
        </w:rPr>
        <w:t>Literatuur</w:t>
      </w:r>
    </w:p>
    <w:p w:rsidR="003150C8" w:rsidRPr="00D7594B" w:rsidRDefault="003150C8" w:rsidP="003150C8">
      <w:pPr>
        <w:jc w:val="both"/>
        <w:rPr>
          <w:b w:val="0"/>
          <w:bCs w:val="0"/>
          <w:sz w:val="20"/>
          <w:szCs w:val="20"/>
        </w:rPr>
      </w:pPr>
      <w:r w:rsidRPr="00D7594B">
        <w:rPr>
          <w:b w:val="0"/>
          <w:bCs w:val="0"/>
          <w:sz w:val="20"/>
          <w:szCs w:val="20"/>
        </w:rPr>
        <w:t>Voor deze cursus dient het volgende boek te worden aangeschaft:</w:t>
      </w:r>
    </w:p>
    <w:p w:rsidR="003150C8" w:rsidRPr="00D7594B" w:rsidRDefault="003150C8" w:rsidP="003150C8">
      <w:pPr>
        <w:jc w:val="both"/>
        <w:rPr>
          <w:b w:val="0"/>
          <w:bCs w:val="0"/>
          <w:sz w:val="20"/>
          <w:szCs w:val="20"/>
        </w:rPr>
      </w:pPr>
      <w:r w:rsidRPr="00D7594B">
        <w:rPr>
          <w:b w:val="0"/>
          <w:bCs w:val="0"/>
          <w:sz w:val="20"/>
          <w:szCs w:val="20"/>
        </w:rPr>
        <w:t>Haas, W. de, Groepsbegeleiding en groepsbehandeling in de gezondheidszorg (2017, 7e ongewijzigde druk). ISBN 978 90 244 1798 8; verkrijgbaar bij de erkende boekhandel of rechtstreeks bij de uitgever.</w:t>
      </w:r>
    </w:p>
    <w:p w:rsidR="003150C8" w:rsidRPr="00672780" w:rsidRDefault="003150C8" w:rsidP="003150C8">
      <w:pPr>
        <w:jc w:val="both"/>
        <w:rPr>
          <w:b w:val="0"/>
          <w:bCs w:val="0"/>
          <w:sz w:val="20"/>
          <w:szCs w:val="20"/>
        </w:rPr>
      </w:pPr>
    </w:p>
    <w:p w:rsidR="003150C8" w:rsidRDefault="003150C8" w:rsidP="003150C8">
      <w:pPr>
        <w:jc w:val="both"/>
        <w:rPr>
          <w:bCs w:val="0"/>
          <w:sz w:val="20"/>
          <w:szCs w:val="20"/>
        </w:rPr>
      </w:pPr>
      <w:r w:rsidRPr="00672780">
        <w:rPr>
          <w:bCs w:val="0"/>
          <w:sz w:val="20"/>
          <w:szCs w:val="20"/>
        </w:rPr>
        <w:t>Docent</w:t>
      </w:r>
      <w:r>
        <w:rPr>
          <w:bCs w:val="0"/>
          <w:sz w:val="20"/>
          <w:szCs w:val="20"/>
        </w:rPr>
        <w:t>en</w:t>
      </w:r>
    </w:p>
    <w:p w:rsidR="003150C8" w:rsidRDefault="003150C8" w:rsidP="003150C8">
      <w:pPr>
        <w:jc w:val="both"/>
        <w:rPr>
          <w:b w:val="0"/>
          <w:bCs w:val="0"/>
          <w:sz w:val="20"/>
          <w:szCs w:val="20"/>
        </w:rPr>
      </w:pPr>
      <w:r w:rsidRPr="00902A88">
        <w:rPr>
          <w:b w:val="0"/>
          <w:bCs w:val="0"/>
          <w:sz w:val="20"/>
          <w:szCs w:val="20"/>
        </w:rPr>
        <w:t xml:space="preserve">Mw. Drs. Katelijne </w:t>
      </w:r>
      <w:proofErr w:type="spellStart"/>
      <w:r w:rsidRPr="00902A88">
        <w:rPr>
          <w:b w:val="0"/>
          <w:bCs w:val="0"/>
          <w:sz w:val="20"/>
          <w:szCs w:val="20"/>
        </w:rPr>
        <w:t>Robbertz</w:t>
      </w:r>
      <w:proofErr w:type="spellEnd"/>
      <w:r w:rsidRPr="00902A88">
        <w:rPr>
          <w:b w:val="0"/>
          <w:bCs w:val="0"/>
          <w:sz w:val="20"/>
          <w:szCs w:val="20"/>
        </w:rPr>
        <w:t xml:space="preserve"> (klinisch psycholoog/</w:t>
      </w:r>
      <w:r>
        <w:rPr>
          <w:b w:val="0"/>
          <w:bCs w:val="0"/>
          <w:sz w:val="20"/>
          <w:szCs w:val="20"/>
        </w:rPr>
        <w:t>(</w:t>
      </w:r>
      <w:proofErr w:type="spellStart"/>
      <w:r>
        <w:rPr>
          <w:b w:val="0"/>
          <w:bCs w:val="0"/>
          <w:sz w:val="20"/>
          <w:szCs w:val="20"/>
        </w:rPr>
        <w:t>groeps</w:t>
      </w:r>
      <w:proofErr w:type="spellEnd"/>
      <w:r>
        <w:rPr>
          <w:b w:val="0"/>
          <w:bCs w:val="0"/>
          <w:sz w:val="20"/>
          <w:szCs w:val="20"/>
        </w:rPr>
        <w:t>)</w:t>
      </w:r>
      <w:r w:rsidRPr="00902A88">
        <w:rPr>
          <w:b w:val="0"/>
          <w:bCs w:val="0"/>
          <w:sz w:val="20"/>
          <w:szCs w:val="20"/>
        </w:rPr>
        <w:t>psychotherapeut) is werkzaam op de afdeling psychiatrie van het UMC Radboud. Zij is supervisor van de VGCT en supervisor en opleider van de NVGP. Tevens is ze hoofddocent groepsdynamica op het RCSW in de opleiding voor GZ psychologen en ook praktijkopleider.</w:t>
      </w:r>
    </w:p>
    <w:p w:rsidR="003150C8" w:rsidRPr="00902A88" w:rsidRDefault="003150C8" w:rsidP="003150C8">
      <w:pPr>
        <w:jc w:val="both"/>
        <w:rPr>
          <w:b w:val="0"/>
          <w:bCs w:val="0"/>
          <w:sz w:val="20"/>
          <w:szCs w:val="20"/>
        </w:rPr>
      </w:pPr>
    </w:p>
    <w:p w:rsidR="003150C8" w:rsidRPr="00672780" w:rsidRDefault="003150C8" w:rsidP="003150C8">
      <w:pPr>
        <w:jc w:val="both"/>
        <w:rPr>
          <w:b w:val="0"/>
          <w:bCs w:val="0"/>
          <w:sz w:val="20"/>
          <w:szCs w:val="20"/>
        </w:rPr>
      </w:pPr>
      <w:r w:rsidRPr="00902A88">
        <w:rPr>
          <w:b w:val="0"/>
          <w:bCs w:val="0"/>
          <w:sz w:val="20"/>
          <w:szCs w:val="20"/>
        </w:rPr>
        <w:t>Mw. Drs. Rudy van Dijk (klinisch psycholoog/</w:t>
      </w:r>
      <w:r>
        <w:rPr>
          <w:b w:val="0"/>
          <w:bCs w:val="0"/>
          <w:sz w:val="20"/>
          <w:szCs w:val="20"/>
        </w:rPr>
        <w:t>(</w:t>
      </w:r>
      <w:proofErr w:type="spellStart"/>
      <w:r>
        <w:rPr>
          <w:b w:val="0"/>
          <w:bCs w:val="0"/>
          <w:sz w:val="20"/>
          <w:szCs w:val="20"/>
        </w:rPr>
        <w:t>groeps</w:t>
      </w:r>
      <w:proofErr w:type="spellEnd"/>
      <w:r>
        <w:rPr>
          <w:b w:val="0"/>
          <w:bCs w:val="0"/>
          <w:sz w:val="20"/>
          <w:szCs w:val="20"/>
        </w:rPr>
        <w:t>)</w:t>
      </w:r>
      <w:r w:rsidRPr="00902A88">
        <w:rPr>
          <w:b w:val="0"/>
          <w:bCs w:val="0"/>
          <w:sz w:val="20"/>
          <w:szCs w:val="20"/>
        </w:rPr>
        <w:t xml:space="preserve">psychotherapeut) is werkzaam </w:t>
      </w:r>
      <w:r>
        <w:rPr>
          <w:b w:val="0"/>
          <w:bCs w:val="0"/>
          <w:sz w:val="20"/>
          <w:szCs w:val="20"/>
        </w:rPr>
        <w:t>bij Kruip P</w:t>
      </w:r>
      <w:r w:rsidRPr="00902A88">
        <w:rPr>
          <w:b w:val="0"/>
          <w:bCs w:val="0"/>
          <w:sz w:val="20"/>
          <w:szCs w:val="20"/>
        </w:rPr>
        <w:t>raktijk voor kin</w:t>
      </w:r>
      <w:r>
        <w:rPr>
          <w:b w:val="0"/>
          <w:bCs w:val="0"/>
          <w:sz w:val="20"/>
          <w:szCs w:val="20"/>
        </w:rPr>
        <w:t>der- en jeugdpsychotherapie</w:t>
      </w:r>
      <w:r w:rsidRPr="00902A88">
        <w:rPr>
          <w:b w:val="0"/>
          <w:bCs w:val="0"/>
          <w:sz w:val="20"/>
          <w:szCs w:val="20"/>
        </w:rPr>
        <w:t xml:space="preserve">. Ze is supervisor </w:t>
      </w:r>
      <w:r>
        <w:rPr>
          <w:b w:val="0"/>
          <w:bCs w:val="0"/>
          <w:sz w:val="20"/>
          <w:szCs w:val="20"/>
        </w:rPr>
        <w:t xml:space="preserve">van de </w:t>
      </w:r>
      <w:r w:rsidRPr="00902A88">
        <w:rPr>
          <w:b w:val="0"/>
          <w:bCs w:val="0"/>
          <w:sz w:val="20"/>
          <w:szCs w:val="20"/>
        </w:rPr>
        <w:t>NVGP en docent Groepsdy</w:t>
      </w:r>
      <w:r>
        <w:rPr>
          <w:b w:val="0"/>
          <w:bCs w:val="0"/>
          <w:sz w:val="20"/>
          <w:szCs w:val="20"/>
        </w:rPr>
        <w:t>namica bij het RCSW te Nijmegen en RINO-groep Utrecht.</w:t>
      </w:r>
    </w:p>
    <w:p w:rsidR="003E1262" w:rsidRDefault="003E1262"/>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70398"/>
    <w:multiLevelType w:val="hybridMultilevel"/>
    <w:tmpl w:val="262236B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820496"/>
    <w:multiLevelType w:val="hybridMultilevel"/>
    <w:tmpl w:val="22988AC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C8"/>
    <w:rsid w:val="003150C8"/>
    <w:rsid w:val="003E1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75CF"/>
  <w15:chartTrackingRefBased/>
  <w15:docId w15:val="{93AEA209-E57E-410B-98CE-6E5EB566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50C8"/>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2019-09-17T07:07:00Z</dcterms:created>
  <dcterms:modified xsi:type="dcterms:W3CDTF">2019-09-17T07:08:00Z</dcterms:modified>
</cp:coreProperties>
</file>